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附件2：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宋体" w:hAnsi="宋体"/>
          <w:b/>
          <w:sz w:val="30"/>
          <w:szCs w:val="30"/>
        </w:rPr>
        <w:t>广东省诚信示范园区候选基本条件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一、必备条件（以下条件必须同时具备，其中任何一项不具备即为不具备评选资格）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（一）具有独立法人资格。候选园区须为在广东注册纳税的园区，经营满三年以上（含）。 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（二）符合国家物流园区标准（GBT 21334-2008 物流园区分类与基本要求）的各类物流业态的物流园区。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（三）依法按照物流园区分类与评估指标税纳税。遵守国家税法，依法纳税。最近三年来未发生偷、逃、抗、骗税款等违法行为。依法建账和进行会计核算，严格执行国家财务管理制度。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（四）讲求信用。银行信用良好，无不良贷款纪录。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（五）遵守合同。遵守国家《合同法》，使用合同示范文本，履行合同义务，无利用合同欺诈行为。 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（六）守法经营。经营中无欺诈行为，无不正当竞争行为。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（七）遵纪守法。遵守国家各项法律法规，园区及其法定代表人无现实犯罪纪录。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（九）承担社会责任。积极承担社会责任，三年内未因环境保护或其它违法经营行为受到相关部门的处罚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二、评分条件（满分100分）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（一）园区概况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1.行业地位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2.成长性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3.是否通过ISO认证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（二）诚信体系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 建立完善诚信制度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 建立诚信组织，确立诚信目标，有专人负责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 银行信用等级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 合同纠纷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（三）社会诚信度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1.诚信案例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 诚信表扬信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 诚信荣誉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 举办参与诚信活动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5. 消费者投诉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（四）社会责任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1、社会物流统计核算制度采样单位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2、全省禁毒试点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3、开展社会公益活动等社会责任。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（五）行为评分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 有无丢失货物记录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 是否按合同时间交货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（六）园区诚信具体做法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E5722"/>
    <w:rsid w:val="08FE5722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2016-11-24T09:37:00Z</dcterms:created>
  <dc:creator>Administrator</dc:creator>
  <cp:lastModifiedBy>Administrator</cp:lastModifiedBy>
  <dcterms:modified xsi:type="dcterms:W3CDTF">2016-11-24T09:37:25Z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